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 xml:space="preserve">  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服务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询价单</w:t>
      </w:r>
    </w:p>
    <w:tbl>
      <w:tblPr>
        <w:tblStyle w:val="5"/>
        <w:tblW w:w="1472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073"/>
        <w:gridCol w:w="2543"/>
        <w:gridCol w:w="1886"/>
        <w:gridCol w:w="3301"/>
        <w:gridCol w:w="39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498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采购人发出询价时间：  </w:t>
            </w:r>
            <w:r>
              <w:rPr>
                <w:b/>
                <w:color w:val="000000"/>
                <w:sz w:val="24"/>
              </w:rPr>
              <w:t>2023</w:t>
            </w:r>
            <w:r>
              <w:rPr>
                <w:rFonts w:hint="eastAsia"/>
                <w:b/>
                <w:color w:val="000000"/>
                <w:sz w:val="24"/>
              </w:rPr>
              <w:t xml:space="preserve"> 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color w:val="000000"/>
                <w:sz w:val="24"/>
              </w:rPr>
              <w:t xml:space="preserve">月 </w:t>
            </w:r>
            <w:r>
              <w:rPr>
                <w:b/>
                <w:color w:val="000000"/>
                <w:sz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</w:rPr>
              <w:t>1日</w:t>
            </w:r>
          </w:p>
        </w:tc>
        <w:tc>
          <w:tcPr>
            <w:tcW w:w="3301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3928" w:type="dxa"/>
            <w:tcBorders>
              <w:top w:val="double" w:color="auto" w:sz="4" w:space="0"/>
              <w:bottom w:val="single" w:color="auto" w:sz="6" w:space="0"/>
            </w:tcBorders>
          </w:tcPr>
          <w:p>
            <w:pPr>
              <w:jc w:val="left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2023年12月11日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502" w:type="dxa"/>
            <w:gridSpan w:val="3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3301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3928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502" w:type="dxa"/>
            <w:gridSpan w:val="3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3301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3928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李敏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1886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</w:rPr>
              <w:t>0510-81838</w:t>
            </w:r>
            <w:r>
              <w:rPr>
                <w:b/>
                <w:color w:val="000000"/>
                <w:sz w:val="24"/>
              </w:rPr>
              <w:t>66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301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392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参数</w:t>
            </w:r>
          </w:p>
        </w:tc>
        <w:tc>
          <w:tcPr>
            <w:tcW w:w="1886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3301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报价</w:t>
            </w:r>
          </w:p>
        </w:tc>
        <w:tc>
          <w:tcPr>
            <w:tcW w:w="392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备注及要求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国产操作系统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一、国产桌面操作系统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1.操作系统应支持国产主流芯片处理器及X86架构处理器平台，并在不同硬件平台上提供版本一致的内核、系统服务、开发和运行环境。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2.操作系统产品支持保障安全升级的自动主/备双根分区，在系统升级后支持还原到之前的状态。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3.操作系统与预装浏览器由一个厂商提供，无需额外购置第三方浏览器。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4.操作系统产品支持开发者模式，用以限制root、sudo权限和安装未签名的软件。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5.操作系统产品可以提供兼容Windows应用解决方案，解决方案可以实现在操作系统自带的应用商店中获取Windows应用并使用。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二、国产化服务器操作系统软件（物理机）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服务器物理机的国产化服务器操作系统软件，作为服务器端应用软件的底层支撑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三、国产化服务器操作系统软件（虚拟机）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服务器虚拟机的国产化服务器操作系统软件，作为服务器端应用软件的底层支撑。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服务器操作系统参数要求如下：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1.内核参数：Linux Kernel 4.19 及以上 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2.芯片支持：可运行在 x86 (32-bit)、x86_64 (64-bit)、MIPS、ARM 等 架构的处理器上，满足高可用性、高可靠性以及可扩展性的应用需求。 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3.数据库兼容：系统具有良好的应用支持能力，具有良好的数据库软件兼 容性，兼容国内外主流的数据库软件产品，包括：人大金仓、达梦、神通、 南大通用、PostgreSQL、Mysql 等。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4.中间件兼容：系统具有良好的应用支持能力，具有良好的中间件兼容性， 兼容国内外主流的中间件软件产品，包括：东方通、中创、金蝶、Apache 等。 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5.集中管控：系统支持域管控增强组件，可替代 windows AD 域功能，支 持统一账户管理、统一身份认证、统一策略下发等。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6.多平台开发环境：系统支持同源异构，支持龙芯、鲲鹏、兆芯、海光、 飞腾等国产主流芯片处理器、在不同硬件平台上提供版本一致的内核、系 统服务、开发和运行环境。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7.开发环境支持：支持 Glibc2.28、GCC8.0 及以上，JDK11、 QT5.11、 GTK3.24 及以上。 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8.系统安装：集成自主研发的系统安装器，支多国安装语言；持支持简洁 快速的系统安装操作；支持选择加密系统分区 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9.高可用：HA 集群支持，支持高可用集群软件产品。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10.桌面环境：集成自主研发的桌面运行环境，提供自研标准的开发套件。 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11.高安全：国密算法是国家密码局制定标准的一系列算法。其中包括了 对称加密算法，椭圆曲线非对称加密算法，杂凑算法。具体包括SM1,SM2,SM3 等，其中：SM2 为国家密码管理局公布的公钥算法，其加密强度为 256 位。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886" w:type="dxa"/>
            <w:tcBorders>
              <w:bottom w:val="single" w:color="auto" w:sz="4" w:space="0"/>
              <w:right w:val="dotDotDash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桌面操作系统：4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套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服务器操作系统（虚拟机）：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3套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301" w:type="dxa"/>
            <w:tcBorders>
              <w:top w:val="single" w:color="auto" w:sz="6" w:space="0"/>
              <w:left w:val="dotDotDash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2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502" w:type="dxa"/>
            <w:gridSpan w:val="3"/>
            <w:tcBorders>
              <w:right w:val="dotDotDash" w:color="auto" w:sz="18" w:space="0"/>
            </w:tcBorders>
            <w:vAlign w:val="center"/>
          </w:tcPr>
          <w:p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>
            <w:r>
              <w:rPr>
                <w:rFonts w:hint="eastAsia"/>
              </w:rPr>
              <w:t>1、</w:t>
            </w:r>
            <w:r>
              <w:t>符合《政府采购法》第二十二条规定的供应商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2、具有独立法人资格，有相应的经营范围；</w:t>
            </w:r>
          </w:p>
          <w:p>
            <w:r>
              <w:t>3</w:t>
            </w:r>
            <w:r>
              <w:rPr>
                <w:rFonts w:hint="eastAsia"/>
              </w:rPr>
              <w:t>、本项目不接受联合体投标。</w:t>
            </w:r>
          </w:p>
          <w:p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>
            <w:r>
              <w:t>1、报价应包含运输、保险、安装、调试、税费等所有费用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2</w:t>
            </w:r>
            <w:r>
              <w:t>、交</w:t>
            </w:r>
            <w:r>
              <w:rPr>
                <w:rFonts w:hint="eastAsia"/>
              </w:rPr>
              <w:t>货地点：无锡职业技术学院内指定地点；</w:t>
            </w:r>
            <w:r>
              <w:rPr>
                <w:rFonts w:hint="eastAsia"/>
              </w:rPr>
              <w:br w:type="textWrapping"/>
            </w:r>
            <w:r>
              <w:t>3</w:t>
            </w:r>
            <w:r>
              <w:rPr>
                <w:rFonts w:hint="eastAsia"/>
              </w:rPr>
              <w:t>、</w:t>
            </w:r>
            <w:r>
              <w:t>供货期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天；</w:t>
            </w:r>
          </w:p>
          <w:p>
            <w:r>
              <w:rPr>
                <w:rFonts w:hint="eastAsia"/>
              </w:rPr>
              <w:t>4、质量保证：质保期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年；</w:t>
            </w:r>
          </w:p>
          <w:p>
            <w:r>
              <w:rPr>
                <w:rFonts w:hint="eastAsia"/>
              </w:rPr>
              <w:t>5、</w:t>
            </w:r>
            <w:r>
              <w:t>付款</w:t>
            </w:r>
            <w:r>
              <w:rPr>
                <w:rFonts w:hint="eastAsia"/>
              </w:rPr>
              <w:t>方式：货到验收合格后，一次性付清；</w:t>
            </w:r>
          </w:p>
          <w:p>
            <w: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/>
                <w:color w:val="FF0000"/>
              </w:rPr>
              <w:t>本项目最高限价为</w:t>
            </w:r>
            <w:r>
              <w:rPr>
                <w:rFonts w:hint="eastAsia"/>
                <w:b/>
                <w:color w:val="FF0000"/>
                <w:lang w:val="en-US" w:eastAsia="zh-CN"/>
              </w:rPr>
              <w:t>19000</w:t>
            </w:r>
            <w:r>
              <w:rPr>
                <w:rFonts w:hint="eastAsia"/>
                <w:b/>
                <w:color w:val="FF0000"/>
              </w:rPr>
              <w:t>元</w:t>
            </w:r>
            <w:r>
              <w:rPr>
                <w:rFonts w:hint="eastAsia"/>
              </w:rPr>
              <w:t>，报价超过最高限价为无效报价；</w:t>
            </w:r>
            <w:r>
              <w:rPr>
                <w:rFonts w:hint="eastAsia"/>
              </w:rPr>
              <w:br w:type="textWrapping"/>
            </w:r>
            <w:r>
              <w:t>7、公开询价还需提供</w:t>
            </w:r>
            <w:r>
              <w:rPr>
                <w:rFonts w:hint="eastAsia"/>
              </w:rPr>
              <w:t>：</w:t>
            </w:r>
            <w:r>
              <w:t>营业执照复印件</w:t>
            </w:r>
            <w:r>
              <w:rPr>
                <w:rFonts w:hint="eastAsia"/>
              </w:rPr>
              <w:t>、</w:t>
            </w:r>
            <w:r>
              <w:t>法定代表人身份证复印件</w:t>
            </w:r>
            <w:r>
              <w:rPr>
                <w:rFonts w:hint="eastAsia"/>
              </w:rPr>
              <w:t>、</w:t>
            </w:r>
            <w:r>
              <w:t>授权代表还需提供法人授权委托书原件、授权代表身份证复印件。</w:t>
            </w:r>
          </w:p>
          <w:p>
            <w:r>
              <w:rPr>
                <w:rFonts w:hint="eastAsia"/>
              </w:rPr>
              <w:t>三、确定成交单位</w:t>
            </w:r>
          </w:p>
          <w:p>
            <w:r>
              <w:t>1</w:t>
            </w:r>
            <w:r>
              <w:rPr>
                <w:rFonts w:hint="eastAsia"/>
              </w:rPr>
              <w:t>、报价文件请授权代表签字并加盖单位公章后于</w:t>
            </w:r>
            <w:r>
              <w:rPr>
                <w:b/>
                <w:color w:val="FF0000"/>
              </w:rPr>
              <w:t>2023</w:t>
            </w:r>
            <w:r>
              <w:rPr>
                <w:rFonts w:hint="eastAsia"/>
                <w:b/>
                <w:color w:val="FF0000"/>
              </w:rPr>
              <w:t>年</w:t>
            </w:r>
            <w:r>
              <w:rPr>
                <w:rFonts w:hint="eastAsia"/>
                <w:b/>
                <w:color w:val="FF0000"/>
                <w:lang w:val="en-US" w:eastAsia="zh-CN"/>
              </w:rPr>
              <w:t>12</w:t>
            </w:r>
            <w:r>
              <w:rPr>
                <w:rFonts w:hint="eastAsia"/>
                <w:b/>
                <w:color w:val="FF0000"/>
              </w:rPr>
              <w:t>月</w:t>
            </w:r>
            <w:r>
              <w:rPr>
                <w:rFonts w:hint="eastAsia"/>
                <w:b/>
                <w:color w:val="FF0000"/>
                <w:lang w:val="en-US" w:eastAsia="zh-CN"/>
              </w:rPr>
              <w:t>15</w:t>
            </w:r>
            <w:r>
              <w:rPr>
                <w:rFonts w:hint="eastAsia"/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15</w:t>
            </w:r>
            <w:r>
              <w:rPr>
                <w:rFonts w:hint="eastAsia"/>
                <w:b/>
                <w:color w:val="FF0000"/>
              </w:rPr>
              <w:t>：0</w:t>
            </w:r>
            <w:r>
              <w:rPr>
                <w:b/>
                <w:color w:val="FF0000"/>
              </w:rPr>
              <w:t>0</w:t>
            </w:r>
            <w:r>
              <w:rPr>
                <w:rFonts w:hint="eastAsia"/>
                <w:b/>
                <w:color w:val="FF0000"/>
              </w:rPr>
              <w:t>前</w:t>
            </w:r>
            <w:r>
              <w:rPr>
                <w:rFonts w:hint="eastAsia"/>
              </w:rPr>
              <w:t>密封报送（寄送）至无锡职业技术学院图文信息中心B</w:t>
            </w:r>
            <w:r>
              <w:t>305-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办公室</w:t>
            </w:r>
          </w:p>
          <w:p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、学校组织</w:t>
            </w:r>
            <w:r>
              <w:t>2</w:t>
            </w:r>
            <w:r>
              <w:rPr>
                <w:rFonts w:hint="eastAsia"/>
              </w:rPr>
              <w:t>人以上询价小组</w:t>
            </w:r>
            <w:bookmarkStart w:id="0" w:name="_GoBack"/>
            <w:bookmarkEnd w:id="0"/>
            <w:r>
              <w:rPr>
                <w:rFonts w:hint="eastAsia"/>
              </w:rPr>
              <w:t>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，并当场宣布结果。</w:t>
            </w:r>
          </w:p>
        </w:tc>
        <w:tc>
          <w:tcPr>
            <w:tcW w:w="7229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  <w:p>
            <w:pPr>
              <w:pStyle w:val="2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99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502" w:type="dxa"/>
            <w:gridSpan w:val="3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</w:t>
            </w:r>
            <w:r>
              <w:rPr>
                <w:color w:val="0000FF"/>
                <w:sz w:val="24"/>
                <w:u w:val="single"/>
              </w:rPr>
              <w:t>2023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年</w:t>
            </w:r>
            <w:r>
              <w:rPr>
                <w:color w:val="0000FF"/>
                <w:sz w:val="24"/>
                <w:u w:val="single"/>
              </w:rPr>
              <w:t>1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15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日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：无锡市高浪西路1600号无锡职业技术学院信息化中心B</w:t>
            </w:r>
            <w:r>
              <w:rPr>
                <w:color w:val="0000FF"/>
                <w:sz w:val="24"/>
                <w:u w:val="single"/>
              </w:rPr>
              <w:t>3</w:t>
            </w:r>
            <w:r>
              <w:rPr>
                <w:rFonts w:hint="eastAsia"/>
                <w:color w:val="0000FF"/>
                <w:sz w:val="24"/>
                <w:u w:val="single"/>
              </w:rPr>
              <w:t>0</w:t>
            </w:r>
            <w:r>
              <w:rPr>
                <w:color w:val="0000FF"/>
                <w:sz w:val="24"/>
                <w:u w:val="single"/>
              </w:rPr>
              <w:t>7会议</w:t>
            </w:r>
            <w:r>
              <w:rPr>
                <w:rFonts w:hint="eastAsia"/>
                <w:color w:val="0000FF"/>
                <w:sz w:val="24"/>
                <w:u w:val="single"/>
              </w:rPr>
              <w:t>室</w:t>
            </w:r>
          </w:p>
        </w:tc>
        <w:tc>
          <w:tcPr>
            <w:tcW w:w="3301" w:type="dxa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</w:tcPr>
          <w:p>
            <w:pPr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28" w:type="dxa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8" w:type="dxa"/>
            <w:gridSpan w:val="4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7229" w:type="dxa"/>
            <w:gridSpan w:val="2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>
      <w:pPr>
        <w:jc w:val="left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ZjhmNjM5NWZhNzg5YTkzY2E2NTg5NjA5YjAwMGMifQ=="/>
  </w:docVars>
  <w:rsids>
    <w:rsidRoot w:val="0013120D"/>
    <w:rsid w:val="00006F54"/>
    <w:rsid w:val="000141C4"/>
    <w:rsid w:val="00025F8B"/>
    <w:rsid w:val="000A231A"/>
    <w:rsid w:val="000E1787"/>
    <w:rsid w:val="000E1967"/>
    <w:rsid w:val="000F2CFA"/>
    <w:rsid w:val="000F735B"/>
    <w:rsid w:val="000F7A95"/>
    <w:rsid w:val="00102EE1"/>
    <w:rsid w:val="001044C7"/>
    <w:rsid w:val="0012099C"/>
    <w:rsid w:val="0012620B"/>
    <w:rsid w:val="00130836"/>
    <w:rsid w:val="0013120D"/>
    <w:rsid w:val="00183608"/>
    <w:rsid w:val="001B2A31"/>
    <w:rsid w:val="001C496D"/>
    <w:rsid w:val="001F162C"/>
    <w:rsid w:val="00201CE9"/>
    <w:rsid w:val="0024339B"/>
    <w:rsid w:val="00253EB2"/>
    <w:rsid w:val="002542EE"/>
    <w:rsid w:val="002627C8"/>
    <w:rsid w:val="002637C9"/>
    <w:rsid w:val="00266610"/>
    <w:rsid w:val="002778D3"/>
    <w:rsid w:val="002849E4"/>
    <w:rsid w:val="00284F83"/>
    <w:rsid w:val="002900FF"/>
    <w:rsid w:val="002D5537"/>
    <w:rsid w:val="002E3700"/>
    <w:rsid w:val="002F61FD"/>
    <w:rsid w:val="00315CE8"/>
    <w:rsid w:val="003827D1"/>
    <w:rsid w:val="00386723"/>
    <w:rsid w:val="00390C18"/>
    <w:rsid w:val="00391863"/>
    <w:rsid w:val="003A01A8"/>
    <w:rsid w:val="003A238B"/>
    <w:rsid w:val="003A527D"/>
    <w:rsid w:val="003C0A29"/>
    <w:rsid w:val="003C47E9"/>
    <w:rsid w:val="0040327A"/>
    <w:rsid w:val="004070CC"/>
    <w:rsid w:val="00415C06"/>
    <w:rsid w:val="00426BB5"/>
    <w:rsid w:val="00441E65"/>
    <w:rsid w:val="004436D8"/>
    <w:rsid w:val="0044630E"/>
    <w:rsid w:val="004663EC"/>
    <w:rsid w:val="00483CC4"/>
    <w:rsid w:val="00494E29"/>
    <w:rsid w:val="004A44C8"/>
    <w:rsid w:val="004C6F9C"/>
    <w:rsid w:val="004D0FCE"/>
    <w:rsid w:val="004D6A1A"/>
    <w:rsid w:val="004D6F5F"/>
    <w:rsid w:val="004F71AF"/>
    <w:rsid w:val="00502EC0"/>
    <w:rsid w:val="00514C4D"/>
    <w:rsid w:val="00514DDF"/>
    <w:rsid w:val="005201AA"/>
    <w:rsid w:val="0052310B"/>
    <w:rsid w:val="00553D7B"/>
    <w:rsid w:val="0056694B"/>
    <w:rsid w:val="005971D8"/>
    <w:rsid w:val="005C6240"/>
    <w:rsid w:val="005D275D"/>
    <w:rsid w:val="005E5160"/>
    <w:rsid w:val="00606228"/>
    <w:rsid w:val="00620FD1"/>
    <w:rsid w:val="00625FF5"/>
    <w:rsid w:val="00637080"/>
    <w:rsid w:val="00657876"/>
    <w:rsid w:val="006622C0"/>
    <w:rsid w:val="006705D0"/>
    <w:rsid w:val="00676E4D"/>
    <w:rsid w:val="00683F7E"/>
    <w:rsid w:val="00684E6C"/>
    <w:rsid w:val="006B4CC3"/>
    <w:rsid w:val="006D1DF0"/>
    <w:rsid w:val="006E5F0F"/>
    <w:rsid w:val="00702E54"/>
    <w:rsid w:val="00703DCC"/>
    <w:rsid w:val="00721770"/>
    <w:rsid w:val="007252EB"/>
    <w:rsid w:val="00727555"/>
    <w:rsid w:val="00742830"/>
    <w:rsid w:val="007509DC"/>
    <w:rsid w:val="007577FC"/>
    <w:rsid w:val="0079472E"/>
    <w:rsid w:val="007E61BD"/>
    <w:rsid w:val="0081737C"/>
    <w:rsid w:val="00871F61"/>
    <w:rsid w:val="00875A67"/>
    <w:rsid w:val="00896EA5"/>
    <w:rsid w:val="008A2D96"/>
    <w:rsid w:val="008B5A66"/>
    <w:rsid w:val="008F7BF1"/>
    <w:rsid w:val="009226C2"/>
    <w:rsid w:val="0093587F"/>
    <w:rsid w:val="00936C6E"/>
    <w:rsid w:val="00937023"/>
    <w:rsid w:val="00942EA8"/>
    <w:rsid w:val="009558E1"/>
    <w:rsid w:val="00967231"/>
    <w:rsid w:val="00982928"/>
    <w:rsid w:val="009B1283"/>
    <w:rsid w:val="009B59F0"/>
    <w:rsid w:val="009D21C9"/>
    <w:rsid w:val="009F088A"/>
    <w:rsid w:val="009F096D"/>
    <w:rsid w:val="00A0073A"/>
    <w:rsid w:val="00A0262A"/>
    <w:rsid w:val="00A05F9F"/>
    <w:rsid w:val="00A0688E"/>
    <w:rsid w:val="00A16B4D"/>
    <w:rsid w:val="00A22424"/>
    <w:rsid w:val="00A40B4C"/>
    <w:rsid w:val="00A62995"/>
    <w:rsid w:val="00A629AA"/>
    <w:rsid w:val="00A63A26"/>
    <w:rsid w:val="00A65A73"/>
    <w:rsid w:val="00A85BB5"/>
    <w:rsid w:val="00A860A5"/>
    <w:rsid w:val="00A958B4"/>
    <w:rsid w:val="00AA1CD9"/>
    <w:rsid w:val="00AA7C52"/>
    <w:rsid w:val="00AB508E"/>
    <w:rsid w:val="00AF576B"/>
    <w:rsid w:val="00B12816"/>
    <w:rsid w:val="00B129E7"/>
    <w:rsid w:val="00B52A17"/>
    <w:rsid w:val="00B63FB8"/>
    <w:rsid w:val="00B7602A"/>
    <w:rsid w:val="00BA08B5"/>
    <w:rsid w:val="00BA2E13"/>
    <w:rsid w:val="00BB4333"/>
    <w:rsid w:val="00BE4C4D"/>
    <w:rsid w:val="00C0403C"/>
    <w:rsid w:val="00C44E32"/>
    <w:rsid w:val="00C6369A"/>
    <w:rsid w:val="00C64209"/>
    <w:rsid w:val="00C722CA"/>
    <w:rsid w:val="00C87206"/>
    <w:rsid w:val="00CA35A7"/>
    <w:rsid w:val="00CA4131"/>
    <w:rsid w:val="00CB17C4"/>
    <w:rsid w:val="00CC20EC"/>
    <w:rsid w:val="00CD0915"/>
    <w:rsid w:val="00CE460D"/>
    <w:rsid w:val="00CE5AD3"/>
    <w:rsid w:val="00D74537"/>
    <w:rsid w:val="00D91ADA"/>
    <w:rsid w:val="00DB765A"/>
    <w:rsid w:val="00DC1582"/>
    <w:rsid w:val="00DE67D6"/>
    <w:rsid w:val="00DF4DA3"/>
    <w:rsid w:val="00E0175B"/>
    <w:rsid w:val="00E176FB"/>
    <w:rsid w:val="00E21B17"/>
    <w:rsid w:val="00E435D5"/>
    <w:rsid w:val="00E4799E"/>
    <w:rsid w:val="00E529BB"/>
    <w:rsid w:val="00E570AA"/>
    <w:rsid w:val="00E60D23"/>
    <w:rsid w:val="00E64A50"/>
    <w:rsid w:val="00E704A9"/>
    <w:rsid w:val="00E77B51"/>
    <w:rsid w:val="00E96A72"/>
    <w:rsid w:val="00EB5592"/>
    <w:rsid w:val="00EC1468"/>
    <w:rsid w:val="00ED37BB"/>
    <w:rsid w:val="00EF4BC9"/>
    <w:rsid w:val="00F00DE5"/>
    <w:rsid w:val="00F01F9F"/>
    <w:rsid w:val="00F1714A"/>
    <w:rsid w:val="00F30092"/>
    <w:rsid w:val="00F41276"/>
    <w:rsid w:val="00F52CA3"/>
    <w:rsid w:val="00F74E54"/>
    <w:rsid w:val="00FD5E64"/>
    <w:rsid w:val="00FE0D74"/>
    <w:rsid w:val="00FF0D67"/>
    <w:rsid w:val="0317509F"/>
    <w:rsid w:val="04721101"/>
    <w:rsid w:val="04EC6EE5"/>
    <w:rsid w:val="0A521D74"/>
    <w:rsid w:val="0AA4586C"/>
    <w:rsid w:val="0B0B52A6"/>
    <w:rsid w:val="0D1234CC"/>
    <w:rsid w:val="0DA42347"/>
    <w:rsid w:val="10ED0834"/>
    <w:rsid w:val="11B14F05"/>
    <w:rsid w:val="13530945"/>
    <w:rsid w:val="14C1391D"/>
    <w:rsid w:val="18505401"/>
    <w:rsid w:val="186026A8"/>
    <w:rsid w:val="18751B67"/>
    <w:rsid w:val="192245C6"/>
    <w:rsid w:val="1A6D2158"/>
    <w:rsid w:val="1AF00DDF"/>
    <w:rsid w:val="1CB25D62"/>
    <w:rsid w:val="1DE15EA2"/>
    <w:rsid w:val="1F235FEE"/>
    <w:rsid w:val="201104DA"/>
    <w:rsid w:val="210F774B"/>
    <w:rsid w:val="22575DB3"/>
    <w:rsid w:val="243B4F2D"/>
    <w:rsid w:val="2A7A7FF9"/>
    <w:rsid w:val="2B80406E"/>
    <w:rsid w:val="2D0538FE"/>
    <w:rsid w:val="2E65560C"/>
    <w:rsid w:val="2EEE6411"/>
    <w:rsid w:val="35B855DD"/>
    <w:rsid w:val="37926482"/>
    <w:rsid w:val="393C50B6"/>
    <w:rsid w:val="399C70A9"/>
    <w:rsid w:val="3A422066"/>
    <w:rsid w:val="3B395C09"/>
    <w:rsid w:val="3DA5070B"/>
    <w:rsid w:val="3DE7058A"/>
    <w:rsid w:val="3EDA7320"/>
    <w:rsid w:val="3FAE7E03"/>
    <w:rsid w:val="406516B3"/>
    <w:rsid w:val="4268588E"/>
    <w:rsid w:val="42A75502"/>
    <w:rsid w:val="44C85727"/>
    <w:rsid w:val="45830D0E"/>
    <w:rsid w:val="45AD56DD"/>
    <w:rsid w:val="47291E49"/>
    <w:rsid w:val="4764238F"/>
    <w:rsid w:val="48C666D6"/>
    <w:rsid w:val="4FE87FA6"/>
    <w:rsid w:val="518812DB"/>
    <w:rsid w:val="54E737B3"/>
    <w:rsid w:val="56B72407"/>
    <w:rsid w:val="5723480B"/>
    <w:rsid w:val="57D82E00"/>
    <w:rsid w:val="581E7394"/>
    <w:rsid w:val="59845403"/>
    <w:rsid w:val="5A32076D"/>
    <w:rsid w:val="5A8E1267"/>
    <w:rsid w:val="5B60545F"/>
    <w:rsid w:val="5D58299B"/>
    <w:rsid w:val="5D7C30DE"/>
    <w:rsid w:val="5DF778FF"/>
    <w:rsid w:val="5EDD1ADD"/>
    <w:rsid w:val="5F135A16"/>
    <w:rsid w:val="612C626E"/>
    <w:rsid w:val="63E145A9"/>
    <w:rsid w:val="675A6616"/>
    <w:rsid w:val="67DB65C5"/>
    <w:rsid w:val="69ED452A"/>
    <w:rsid w:val="6BE429F8"/>
    <w:rsid w:val="6C535E61"/>
    <w:rsid w:val="6D3247B6"/>
    <w:rsid w:val="6DB57E45"/>
    <w:rsid w:val="70BB59C2"/>
    <w:rsid w:val="73962032"/>
    <w:rsid w:val="744A1A48"/>
    <w:rsid w:val="75B224C0"/>
    <w:rsid w:val="77434EF4"/>
    <w:rsid w:val="79956874"/>
    <w:rsid w:val="7AA14962"/>
    <w:rsid w:val="7BB6398D"/>
    <w:rsid w:val="7C2535BA"/>
    <w:rsid w:val="7C951252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F1703B-F7D9-4A78-B94D-AA297D0F9D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127</Words>
  <Characters>728</Characters>
  <Lines>6</Lines>
  <Paragraphs>1</Paragraphs>
  <TotalTime>23</TotalTime>
  <ScaleCrop>false</ScaleCrop>
  <LinksUpToDate>false</LinksUpToDate>
  <CharactersWithSpaces>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2023-10-11T09:07:00Z</dcterms:created>
  <dc:creator>huang</dc:creator>
  <cp:lastModifiedBy>Administrator</cp:lastModifiedBy>
  <cp:lastPrinted>2019-04-18T06:15:00Z</cp:lastPrinted>
  <dcterms:modified xsi:type="dcterms:W3CDTF">2023-12-11T06:51:31Z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92FE3358604B4DDDA4A0BE90B3CFB134_13</vt:lpwstr>
  </property>
</Properties>
</file>